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1A405" w14:textId="6ED67920" w:rsidR="00A34CAF" w:rsidRPr="004D4AB3" w:rsidRDefault="00524DA7" w:rsidP="00A34CAF">
      <w:pPr>
        <w:pStyle w:val="NormaleWeb"/>
        <w:shd w:val="clear" w:color="auto" w:fill="FFFFFF"/>
        <w:spacing w:after="128" w:line="360" w:lineRule="atLeast"/>
        <w:jc w:val="center"/>
        <w:rPr>
          <w:rFonts w:ascii="Calibri" w:hAnsi="Calibri" w:cs="Calibri"/>
          <w:color w:val="000000"/>
          <w:sz w:val="28"/>
        </w:rPr>
      </w:pPr>
      <w:r w:rsidRPr="004D4AB3">
        <w:rPr>
          <w:rFonts w:ascii="Calibri" w:hAnsi="Calibri" w:cs="Calibri"/>
          <w:b/>
          <w:bCs/>
          <w:color w:val="000000"/>
          <w:sz w:val="28"/>
        </w:rPr>
        <w:t>REFERENDUM</w:t>
      </w:r>
      <w:r w:rsidRPr="002D77B0">
        <w:rPr>
          <w:rFonts w:ascii="Calibri" w:hAnsi="Calibri" w:cs="Calibri"/>
          <w:b/>
          <w:bCs/>
          <w:color w:val="FF0000"/>
          <w:sz w:val="28"/>
        </w:rPr>
        <w:t xml:space="preserve"> </w:t>
      </w:r>
      <w:r w:rsidR="003559BA" w:rsidRPr="00D756C1">
        <w:rPr>
          <w:rFonts w:ascii="Calibri" w:hAnsi="Calibri" w:cs="Calibri"/>
          <w:b/>
          <w:bCs/>
          <w:sz w:val="28"/>
        </w:rPr>
        <w:t>COSTITUZIONALE</w:t>
      </w:r>
      <w:r w:rsidR="00D81BE3" w:rsidRPr="00D756C1">
        <w:rPr>
          <w:rFonts w:ascii="Calibri" w:hAnsi="Calibri" w:cs="Calibri"/>
          <w:b/>
          <w:bCs/>
          <w:sz w:val="28"/>
        </w:rPr>
        <w:t xml:space="preserve"> </w:t>
      </w:r>
      <w:r w:rsidR="00D81BE3">
        <w:rPr>
          <w:rFonts w:ascii="Calibri" w:hAnsi="Calibri" w:cs="Calibri"/>
          <w:b/>
          <w:bCs/>
          <w:color w:val="000000"/>
          <w:sz w:val="28"/>
        </w:rPr>
        <w:t>2026</w:t>
      </w:r>
      <w:r w:rsidR="00A34CAF" w:rsidRPr="004D4AB3">
        <w:rPr>
          <w:rFonts w:ascii="Calibri" w:hAnsi="Calibri" w:cs="Calibri"/>
          <w:b/>
          <w:bCs/>
          <w:color w:val="000000"/>
          <w:sz w:val="28"/>
        </w:rPr>
        <w:t>: RILASCIO DEI DUPLICATI</w:t>
      </w:r>
    </w:p>
    <w:p w14:paraId="6CBE25A3" w14:textId="77777777" w:rsidR="0053260D" w:rsidRDefault="0053260D" w:rsidP="00A34CAF">
      <w:pPr>
        <w:pStyle w:val="NormaleWeb"/>
        <w:shd w:val="clear" w:color="auto" w:fill="FFFFFF"/>
        <w:spacing w:after="128" w:line="360" w:lineRule="atLeast"/>
        <w:jc w:val="both"/>
        <w:rPr>
          <w:rFonts w:ascii="Calibri" w:hAnsi="Calibri" w:cs="Calibri"/>
          <w:color w:val="000000" w:themeColor="text1"/>
        </w:rPr>
      </w:pPr>
    </w:p>
    <w:p w14:paraId="55B6C58A" w14:textId="2EB56AD4" w:rsidR="00A34CAF" w:rsidRPr="007101F1" w:rsidRDefault="00C14174" w:rsidP="00D81BE3">
      <w:pPr>
        <w:pStyle w:val="NormaleWeb"/>
        <w:shd w:val="clear" w:color="auto" w:fill="FFFFFF"/>
        <w:spacing w:after="128" w:line="360" w:lineRule="atLeast"/>
        <w:jc w:val="both"/>
        <w:rPr>
          <w:rFonts w:ascii="Calibri" w:hAnsi="Calibri" w:cs="Calibri"/>
        </w:rPr>
      </w:pPr>
      <w:r w:rsidRPr="007101F1">
        <w:rPr>
          <w:rFonts w:ascii="Calibri" w:hAnsi="Calibri" w:cs="Calibri"/>
        </w:rPr>
        <w:t xml:space="preserve">Si informa </w:t>
      </w:r>
      <w:r w:rsidR="00A34CAF" w:rsidRPr="007101F1">
        <w:rPr>
          <w:rFonts w:ascii="Calibri" w:hAnsi="Calibri" w:cs="Calibri"/>
        </w:rPr>
        <w:t>che</w:t>
      </w:r>
      <w:r w:rsidR="00A34CAF" w:rsidRPr="007101F1">
        <w:rPr>
          <w:rStyle w:val="Enfasigrassetto"/>
          <w:rFonts w:ascii="Calibri" w:hAnsi="Calibri" w:cs="Calibri"/>
        </w:rPr>
        <w:t xml:space="preserve"> A PARTIRE DA DOMENICA </w:t>
      </w:r>
      <w:r w:rsidR="00D81BE3">
        <w:rPr>
          <w:rStyle w:val="Enfasigrassetto"/>
          <w:rFonts w:ascii="Calibri" w:hAnsi="Calibri" w:cs="Calibri"/>
        </w:rPr>
        <w:t>8 MARZO 2026</w:t>
      </w:r>
      <w:r w:rsidR="005E5AB6">
        <w:rPr>
          <w:rStyle w:val="Enfasigrassetto"/>
          <w:rFonts w:ascii="Calibri" w:hAnsi="Calibri" w:cs="Calibri"/>
        </w:rPr>
        <w:t xml:space="preserve"> </w:t>
      </w:r>
      <w:r w:rsidR="00A34CAF" w:rsidRPr="007101F1">
        <w:rPr>
          <w:rFonts w:ascii="Calibri" w:hAnsi="Calibri" w:cs="Calibri"/>
        </w:rPr>
        <w:t xml:space="preserve">gli elettori che non hanno ricevuto il plico elettorale per il voto per corrispondenza </w:t>
      </w:r>
      <w:r w:rsidR="00524DA7">
        <w:rPr>
          <w:rFonts w:ascii="Calibri" w:hAnsi="Calibri" w:cs="Calibri"/>
        </w:rPr>
        <w:t xml:space="preserve">in occasione </w:t>
      </w:r>
      <w:r w:rsidR="00D81BE3">
        <w:rPr>
          <w:rFonts w:ascii="Calibri" w:hAnsi="Calibri" w:cs="Calibri"/>
        </w:rPr>
        <w:t xml:space="preserve">del referendum </w:t>
      </w:r>
      <w:r w:rsidR="00197E54" w:rsidRPr="00D756C1">
        <w:rPr>
          <w:rFonts w:ascii="Calibri" w:hAnsi="Calibri" w:cs="Calibri"/>
        </w:rPr>
        <w:t>costituzionale</w:t>
      </w:r>
      <w:r w:rsidR="00D81BE3" w:rsidRPr="00D756C1">
        <w:rPr>
          <w:rFonts w:ascii="Calibri" w:hAnsi="Calibri" w:cs="Calibri"/>
        </w:rPr>
        <w:t xml:space="preserve"> </w:t>
      </w:r>
      <w:r w:rsidR="00D81BE3">
        <w:rPr>
          <w:rFonts w:ascii="Calibri" w:hAnsi="Calibri" w:cs="Calibri"/>
        </w:rPr>
        <w:t xml:space="preserve">del 22 e 23 marzo </w:t>
      </w:r>
      <w:r w:rsidR="00A34CAF" w:rsidRPr="007101F1">
        <w:rPr>
          <w:rFonts w:ascii="Calibri" w:hAnsi="Calibri" w:cs="Calibri"/>
        </w:rPr>
        <w:t>al proprio indirizzo di residenza p</w:t>
      </w:r>
      <w:r w:rsidR="00E9486C">
        <w:rPr>
          <w:rFonts w:ascii="Calibri" w:hAnsi="Calibri" w:cs="Calibri"/>
        </w:rPr>
        <w:t>otranno</w:t>
      </w:r>
      <w:r w:rsidR="00A34CAF" w:rsidRPr="007101F1">
        <w:rPr>
          <w:rFonts w:ascii="Calibri" w:hAnsi="Calibri" w:cs="Calibri"/>
        </w:rPr>
        <w:t xml:space="preserve"> richiederne un </w:t>
      </w:r>
      <w:r w:rsidR="00A34CAF" w:rsidRPr="008446B7">
        <w:rPr>
          <w:rFonts w:ascii="Calibri" w:hAnsi="Calibri" w:cs="Calibri"/>
        </w:rPr>
        <w:t xml:space="preserve">DUPLICATO a </w:t>
      </w:r>
      <w:r w:rsidRPr="008446B7">
        <w:rPr>
          <w:rFonts w:ascii="Calibri" w:hAnsi="Calibri" w:cs="Calibri"/>
        </w:rPr>
        <w:t xml:space="preserve">questa </w:t>
      </w:r>
      <w:r w:rsidR="00A34CAF" w:rsidRPr="008446B7">
        <w:rPr>
          <w:rFonts w:ascii="Calibri" w:hAnsi="Calibri" w:cs="Calibri"/>
        </w:rPr>
        <w:t>Ambasciata</w:t>
      </w:r>
      <w:r w:rsidR="00A34CAF" w:rsidRPr="007101F1">
        <w:rPr>
          <w:rFonts w:ascii="Calibri" w:hAnsi="Calibri" w:cs="Calibri"/>
        </w:rPr>
        <w:t>.</w:t>
      </w:r>
    </w:p>
    <w:p w14:paraId="5FC52B8D" w14:textId="350E0617" w:rsidR="00A34CAF" w:rsidRPr="007101F1" w:rsidRDefault="00A34CAF" w:rsidP="00D81BE3">
      <w:pPr>
        <w:pStyle w:val="NormaleWeb"/>
        <w:shd w:val="clear" w:color="auto" w:fill="FFFFFF"/>
        <w:spacing w:after="128" w:line="360" w:lineRule="atLeast"/>
        <w:jc w:val="both"/>
        <w:rPr>
          <w:rFonts w:ascii="Calibri" w:hAnsi="Calibri" w:cs="Calibri"/>
        </w:rPr>
      </w:pPr>
      <w:r w:rsidRPr="007101F1">
        <w:rPr>
          <w:rFonts w:ascii="Calibri" w:hAnsi="Calibri" w:cs="Calibri"/>
        </w:rPr>
        <w:t>La richiesta di duplicato potrà essere presentata di persona presso l’</w:t>
      </w:r>
      <w:r w:rsidR="00D825FB">
        <w:rPr>
          <w:rFonts w:ascii="Calibri" w:hAnsi="Calibri" w:cs="Calibri"/>
        </w:rPr>
        <w:t>U</w:t>
      </w:r>
      <w:r w:rsidRPr="007101F1">
        <w:rPr>
          <w:rFonts w:ascii="Calibri" w:hAnsi="Calibri" w:cs="Calibri"/>
        </w:rPr>
        <w:t>fficio consolare o inviata via posta, v</w:t>
      </w:r>
      <w:r w:rsidR="00C14174" w:rsidRPr="007101F1">
        <w:rPr>
          <w:rFonts w:ascii="Calibri" w:hAnsi="Calibri" w:cs="Calibri"/>
        </w:rPr>
        <w:t xml:space="preserve">ia posta elettronica ordinaria </w:t>
      </w:r>
      <w:hyperlink r:id="rId4" w:history="1">
        <w:r w:rsidR="00834E5E" w:rsidRPr="000458CD">
          <w:rPr>
            <w:rStyle w:val="Collegamentoipertestuale"/>
            <w:rFonts w:ascii="Calibri" w:hAnsi="Calibri" w:cs="Calibri"/>
          </w:rPr>
          <w:t>asmara.consolare@esteri.it</w:t>
        </w:r>
      </w:hyperlink>
      <w:r w:rsidR="00834E5E">
        <w:rPr>
          <w:rFonts w:ascii="Calibri" w:hAnsi="Calibri" w:cs="Calibri"/>
        </w:rPr>
        <w:t xml:space="preserve"> </w:t>
      </w:r>
      <w:r w:rsidRPr="007101F1">
        <w:rPr>
          <w:rFonts w:ascii="Calibri" w:hAnsi="Calibri" w:cs="Calibri"/>
        </w:rPr>
        <w:t xml:space="preserve"> o via</w:t>
      </w:r>
      <w:r w:rsidR="00C14174" w:rsidRPr="007101F1">
        <w:rPr>
          <w:rFonts w:ascii="Calibri" w:hAnsi="Calibri" w:cs="Calibri"/>
        </w:rPr>
        <w:t xml:space="preserve"> posta elettronica certificata </w:t>
      </w:r>
      <w:hyperlink r:id="rId5" w:history="1">
        <w:r w:rsidR="00834E5E" w:rsidRPr="000458CD">
          <w:rPr>
            <w:rStyle w:val="Collegamentoipertestuale"/>
            <w:rFonts w:ascii="Calibri" w:hAnsi="Calibri" w:cs="Calibri"/>
          </w:rPr>
          <w:t>amb.asmara.consolare@cert.esteri.it</w:t>
        </w:r>
      </w:hyperlink>
      <w:r w:rsidR="00834E5E">
        <w:rPr>
          <w:rFonts w:ascii="Calibri" w:hAnsi="Calibri" w:cs="Calibri"/>
        </w:rPr>
        <w:t>,</w:t>
      </w:r>
      <w:r w:rsidRPr="007101F1">
        <w:rPr>
          <w:rFonts w:ascii="Calibri" w:hAnsi="Calibri" w:cs="Calibri"/>
        </w:rPr>
        <w:t xml:space="preserve"> La richiesta – che può essere redatta utilizzando il modello disponibile </w:t>
      </w:r>
      <w:hyperlink r:id="rId6" w:history="1">
        <w:r w:rsidRPr="001454F0">
          <w:rPr>
            <w:rStyle w:val="Collegamentoipertestuale"/>
            <w:rFonts w:ascii="Calibri" w:hAnsi="Calibri" w:cs="Calibri"/>
            <w:b/>
            <w:bCs/>
          </w:rPr>
          <w:t>qui</w:t>
        </w:r>
      </w:hyperlink>
      <w:r w:rsidRPr="007101F1">
        <w:rPr>
          <w:rFonts w:ascii="Calibri" w:hAnsi="Calibri" w:cs="Calibri"/>
        </w:rPr>
        <w:t xml:space="preserve"> – dovrà essere accompagnata da un valido documento di riconoscimento.</w:t>
      </w:r>
    </w:p>
    <w:p w14:paraId="2A24BA0F" w14:textId="77777777" w:rsidR="0053260D" w:rsidRPr="007101F1" w:rsidRDefault="0053260D" w:rsidP="00D81BE3">
      <w:pPr>
        <w:pStyle w:val="NormaleWeb"/>
        <w:shd w:val="clear" w:color="auto" w:fill="FFFFFF"/>
        <w:spacing w:after="128" w:line="360" w:lineRule="atLeast"/>
        <w:jc w:val="both"/>
        <w:rPr>
          <w:rFonts w:ascii="Calibri" w:hAnsi="Calibri" w:cs="Calibri"/>
        </w:rPr>
      </w:pPr>
      <w:r w:rsidRPr="007101F1">
        <w:rPr>
          <w:rFonts w:ascii="Calibri" w:hAnsi="Calibri" w:cs="Calibri"/>
        </w:rPr>
        <w:t xml:space="preserve">Gli elettori che richiederanno il duplicato del plico elettorale dovranno dichiarare di essere consapevoli delle </w:t>
      </w:r>
      <w:r w:rsidRPr="007101F1">
        <w:rPr>
          <w:rStyle w:val="Enfasigrassetto"/>
          <w:rFonts w:ascii="Calibri" w:hAnsi="Calibri" w:cs="Calibri"/>
        </w:rPr>
        <w:t>responsabilità penali conseguenti al doppio voto</w:t>
      </w:r>
      <w:r w:rsidRPr="007101F1">
        <w:rPr>
          <w:rFonts w:ascii="Calibri" w:hAnsi="Calibri" w:cs="Calibri"/>
        </w:rPr>
        <w:t>, previste dall’art. 18, comma 2, della Legge 459/2001, secondo il quale: “</w:t>
      </w:r>
      <w:r w:rsidRPr="007101F1">
        <w:rPr>
          <w:rStyle w:val="Enfasicorsivo"/>
          <w:rFonts w:ascii="Calibri" w:hAnsi="Calibri" w:cs="Calibri"/>
        </w:rPr>
        <w:t>Chiunque, in occasione delle elezioni delle Camere e dei referendum, vota sia per corrispondenza che nel seggio di ultima iscrizione in Italia, ovvero vota più volte per corrispondenza è punito con la reclusione da uno a tre anni e con la multa da 52 euro a 258 euro</w:t>
      </w:r>
      <w:r w:rsidRPr="007101F1">
        <w:rPr>
          <w:rFonts w:ascii="Calibri" w:hAnsi="Calibri" w:cs="Calibri"/>
        </w:rPr>
        <w:t>”.</w:t>
      </w:r>
    </w:p>
    <w:p w14:paraId="5E029243" w14:textId="4CF46805" w:rsidR="00C14174" w:rsidRPr="008446B7" w:rsidRDefault="00A34CAF" w:rsidP="00D81BE3">
      <w:pPr>
        <w:pStyle w:val="NormaleWeb"/>
        <w:shd w:val="clear" w:color="auto" w:fill="FFFFFF"/>
        <w:spacing w:after="128" w:line="360" w:lineRule="atLeast"/>
        <w:jc w:val="both"/>
        <w:rPr>
          <w:rFonts w:ascii="Calibri" w:hAnsi="Calibri" w:cs="Calibri"/>
        </w:rPr>
      </w:pPr>
      <w:r w:rsidRPr="008446B7">
        <w:rPr>
          <w:rFonts w:ascii="Calibri" w:hAnsi="Calibri" w:cs="Calibri"/>
        </w:rPr>
        <w:t xml:space="preserve">Effettuate le opportune verifiche, </w:t>
      </w:r>
      <w:r w:rsidR="00C14174" w:rsidRPr="008446B7">
        <w:rPr>
          <w:rFonts w:ascii="Calibri" w:hAnsi="Calibri" w:cs="Calibri"/>
        </w:rPr>
        <w:t xml:space="preserve">questa </w:t>
      </w:r>
      <w:r w:rsidRPr="008446B7">
        <w:rPr>
          <w:rFonts w:ascii="Calibri" w:hAnsi="Calibri" w:cs="Calibri"/>
        </w:rPr>
        <w:t xml:space="preserve">Ambasciata fornirà le necessarie indicazioni agli interessati per il rilascio del duplicato. Il duplicato potrà essere spedito all’indirizzo di residenza dell’elettore richiedente (se sussistono i tempi per la ricezione del plico) o rilasciato di persona, negli orari di apertura </w:t>
      </w:r>
      <w:r w:rsidR="00C14174" w:rsidRPr="008446B7">
        <w:rPr>
          <w:rFonts w:ascii="Calibri" w:hAnsi="Calibri" w:cs="Calibri"/>
        </w:rPr>
        <w:t>dell’</w:t>
      </w:r>
      <w:r w:rsidR="00524DA7" w:rsidRPr="008446B7">
        <w:rPr>
          <w:rFonts w:ascii="Calibri" w:hAnsi="Calibri" w:cs="Calibri"/>
        </w:rPr>
        <w:t>U</w:t>
      </w:r>
      <w:r w:rsidR="00C14174" w:rsidRPr="008446B7">
        <w:rPr>
          <w:rFonts w:ascii="Calibri" w:hAnsi="Calibri" w:cs="Calibri"/>
        </w:rPr>
        <w:t xml:space="preserve">fficio consolare </w:t>
      </w:r>
      <w:r w:rsidR="00834E5E" w:rsidRPr="008446B7">
        <w:rPr>
          <w:rFonts w:ascii="Calibri" w:hAnsi="Calibri" w:cs="Calibri"/>
        </w:rPr>
        <w:t>dal lunedì al venerdì dalle ore 9:00 alle ore 12:00.</w:t>
      </w:r>
    </w:p>
    <w:p w14:paraId="23B1F2C0" w14:textId="77777777" w:rsidR="00A34CAF" w:rsidRPr="008446B7" w:rsidRDefault="00A34CAF" w:rsidP="00D81BE3">
      <w:pPr>
        <w:pStyle w:val="NormaleWeb"/>
        <w:shd w:val="clear" w:color="auto" w:fill="FFFFFF"/>
        <w:spacing w:after="128" w:line="360" w:lineRule="atLeast"/>
        <w:jc w:val="both"/>
        <w:rPr>
          <w:rFonts w:ascii="Calibri" w:hAnsi="Calibri" w:cs="Calibri"/>
        </w:rPr>
      </w:pPr>
      <w:r w:rsidRPr="008446B7">
        <w:rPr>
          <w:rFonts w:ascii="Calibri" w:hAnsi="Calibri" w:cs="Calibri"/>
        </w:rPr>
        <w:t>Si ricorda che questa Sede, esclusivamente per il rilascio dei duplicati dei plichi elettorali, osserverà inoltre le seguenti aperture al pubblico straordinarie:</w:t>
      </w:r>
    </w:p>
    <w:p w14:paraId="7CBA847E" w14:textId="0AC74480" w:rsidR="00A34CAF" w:rsidRPr="008446B7" w:rsidRDefault="008446B7" w:rsidP="00D81BE3">
      <w:pPr>
        <w:pStyle w:val="NormaleWeb"/>
        <w:shd w:val="clear" w:color="auto" w:fill="FFFFFF"/>
        <w:spacing w:after="128" w:line="360" w:lineRule="atLeast"/>
        <w:jc w:val="both"/>
        <w:rPr>
          <w:rFonts w:ascii="Calibri" w:hAnsi="Calibri" w:cs="Calibri"/>
        </w:rPr>
      </w:pPr>
      <w:r w:rsidRPr="008446B7">
        <w:rPr>
          <w:rFonts w:ascii="Calibri" w:hAnsi="Calibri" w:cs="Calibri"/>
        </w:rPr>
        <w:t>sabato 14 marzo e domenica 15 marzo dalle ore 10:30 alle ore 12:30</w:t>
      </w:r>
    </w:p>
    <w:p w14:paraId="1A79C053" w14:textId="018A8159" w:rsidR="006B2143" w:rsidRPr="007101F1" w:rsidRDefault="00A34CAF" w:rsidP="00D81BE3">
      <w:pPr>
        <w:pStyle w:val="NormaleWeb"/>
        <w:shd w:val="clear" w:color="auto" w:fill="FFFFFF"/>
        <w:spacing w:after="128" w:line="360" w:lineRule="atLeast"/>
        <w:jc w:val="both"/>
        <w:rPr>
          <w:rFonts w:ascii="Calibri" w:hAnsi="Calibri" w:cs="Calibri"/>
        </w:rPr>
      </w:pPr>
      <w:r w:rsidRPr="008446B7">
        <w:rPr>
          <w:rFonts w:ascii="Calibri" w:hAnsi="Calibri" w:cs="Calibri"/>
        </w:rPr>
        <w:t xml:space="preserve">Si ricorda, infine, che le </w:t>
      </w:r>
      <w:r w:rsidR="007101F1" w:rsidRPr="008446B7">
        <w:rPr>
          <w:rFonts w:ascii="Calibri" w:hAnsi="Calibri" w:cs="Calibri"/>
        </w:rPr>
        <w:t>buste preaffrancate</w:t>
      </w:r>
      <w:r w:rsidRPr="008446B7">
        <w:rPr>
          <w:rFonts w:ascii="Calibri" w:hAnsi="Calibri" w:cs="Calibri"/>
        </w:rPr>
        <w:t xml:space="preserve"> contenenti le </w:t>
      </w:r>
      <w:r w:rsidR="007101F1" w:rsidRPr="008446B7">
        <w:rPr>
          <w:rStyle w:val="Enfasigrassetto"/>
          <w:rFonts w:ascii="Calibri" w:hAnsi="Calibri" w:cs="Calibri"/>
          <w:b w:val="0"/>
        </w:rPr>
        <w:t>schede votate</w:t>
      </w:r>
      <w:r w:rsidR="0053260D" w:rsidRPr="008446B7">
        <w:rPr>
          <w:rStyle w:val="Enfasigrassetto"/>
          <w:rFonts w:ascii="Calibri" w:hAnsi="Calibri" w:cs="Calibri"/>
          <w:b w:val="0"/>
        </w:rPr>
        <w:t xml:space="preserve"> </w:t>
      </w:r>
      <w:r w:rsidRPr="008446B7">
        <w:rPr>
          <w:rStyle w:val="Enfasigrassetto"/>
          <w:rFonts w:ascii="Calibri" w:hAnsi="Calibri" w:cs="Calibri"/>
          <w:b w:val="0"/>
        </w:rPr>
        <w:t xml:space="preserve">dovranno pervenire a </w:t>
      </w:r>
      <w:r w:rsidR="0053260D" w:rsidRPr="008446B7">
        <w:rPr>
          <w:rStyle w:val="Enfasigrassetto"/>
          <w:rFonts w:ascii="Calibri" w:hAnsi="Calibri" w:cs="Calibri"/>
          <w:b w:val="0"/>
        </w:rPr>
        <w:t xml:space="preserve">questa Ambasciata </w:t>
      </w:r>
      <w:r w:rsidRPr="008446B7">
        <w:rPr>
          <w:rStyle w:val="Enfasigrassetto"/>
          <w:rFonts w:ascii="Calibri" w:hAnsi="Calibri" w:cs="Calibri"/>
          <w:b w:val="0"/>
        </w:rPr>
        <w:t>tassativamente entro le ore 16:00 di</w:t>
      </w:r>
      <w:r w:rsidRPr="007101F1">
        <w:rPr>
          <w:rStyle w:val="Enfasigrassetto"/>
          <w:rFonts w:ascii="Calibri" w:hAnsi="Calibri" w:cs="Calibri"/>
          <w:b w:val="0"/>
        </w:rPr>
        <w:t xml:space="preserve"> giovedì </w:t>
      </w:r>
      <w:r w:rsidR="00D81BE3">
        <w:rPr>
          <w:rStyle w:val="Enfasigrassetto"/>
          <w:rFonts w:ascii="Calibri" w:hAnsi="Calibri" w:cs="Calibri"/>
          <w:b w:val="0"/>
        </w:rPr>
        <w:t>19 marzo 2026.</w:t>
      </w:r>
    </w:p>
    <w:sectPr w:rsidR="006B2143" w:rsidRPr="007101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CAF"/>
    <w:rsid w:val="001454F0"/>
    <w:rsid w:val="00197E54"/>
    <w:rsid w:val="001F6A72"/>
    <w:rsid w:val="002D77B0"/>
    <w:rsid w:val="003559BA"/>
    <w:rsid w:val="003E1E75"/>
    <w:rsid w:val="004D18C7"/>
    <w:rsid w:val="004D4AB3"/>
    <w:rsid w:val="00524DA7"/>
    <w:rsid w:val="0053260D"/>
    <w:rsid w:val="005E5AB6"/>
    <w:rsid w:val="006418EB"/>
    <w:rsid w:val="006B2143"/>
    <w:rsid w:val="006E62EB"/>
    <w:rsid w:val="00707A51"/>
    <w:rsid w:val="007101F1"/>
    <w:rsid w:val="007D5C8C"/>
    <w:rsid w:val="00834E5E"/>
    <w:rsid w:val="008446B7"/>
    <w:rsid w:val="009317F8"/>
    <w:rsid w:val="00A10BC3"/>
    <w:rsid w:val="00A34CAF"/>
    <w:rsid w:val="00AB15D7"/>
    <w:rsid w:val="00AB2F8A"/>
    <w:rsid w:val="00B37E00"/>
    <w:rsid w:val="00B47E54"/>
    <w:rsid w:val="00C14174"/>
    <w:rsid w:val="00D756C1"/>
    <w:rsid w:val="00D81BE3"/>
    <w:rsid w:val="00D825FB"/>
    <w:rsid w:val="00DB74B7"/>
    <w:rsid w:val="00E9486C"/>
    <w:rsid w:val="00FA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E02AA"/>
  <w15:chartTrackingRefBased/>
  <w15:docId w15:val="{4BC5485A-93CE-4444-96FB-8DA3B3A35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34CAF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34CAF"/>
    <w:rPr>
      <w:b/>
      <w:bCs/>
    </w:rPr>
  </w:style>
  <w:style w:type="character" w:styleId="Enfasicorsivo">
    <w:name w:val="Emphasis"/>
    <w:basedOn w:val="Carpredefinitoparagrafo"/>
    <w:uiPriority w:val="20"/>
    <w:qFormat/>
    <w:rsid w:val="00A34CAF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834E5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34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5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mbasmara.esteri.it/wp-content/uploads/2026/03/19.2-Modulo-richiesta-duplicati.doc" TargetMode="External"/><Relationship Id="rId5" Type="http://schemas.openxmlformats.org/officeDocument/2006/relationships/hyperlink" Target="mailto:amb.asmara.consolare@cert.esteri.it" TargetMode="External"/><Relationship Id="rId4" Type="http://schemas.openxmlformats.org/officeDocument/2006/relationships/hyperlink" Target="mailto:asmara.consolare@ester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Fadelli Virginia</dc:creator>
  <cp:keywords/>
  <dc:description/>
  <cp:lastModifiedBy>Giovanni Neiman</cp:lastModifiedBy>
  <cp:revision>6</cp:revision>
  <dcterms:created xsi:type="dcterms:W3CDTF">2026-03-09T07:49:00Z</dcterms:created>
  <dcterms:modified xsi:type="dcterms:W3CDTF">2026-03-09T09:01:00Z</dcterms:modified>
</cp:coreProperties>
</file>